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53" w:rsidRPr="00FA2D65" w:rsidRDefault="00991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Aktéri nástroje a modely verejnej politiky</w:t>
      </w:r>
    </w:p>
    <w:p w:rsidR="00FA2D65" w:rsidRDefault="00FA2D65"/>
    <w:p w:rsidR="00FA2D65" w:rsidRDefault="00FA2D65">
      <w:r>
        <w:t>Na začiatku semestra jasne formuluje požiadavky a kritéria na ukončenie predmetu a sleduje ich.</w:t>
      </w:r>
    </w:p>
    <w:p w:rsidR="00FA2D65" w:rsidRDefault="009918BE">
      <w:r>
        <w:t>17</w:t>
      </w:r>
      <w:r w:rsidR="00FA2D65">
        <w:t xml:space="preserve"> odpovedí</w:t>
      </w:r>
    </w:p>
    <w:p w:rsidR="00FA2D65" w:rsidRDefault="00FA2D65"/>
    <w:p w:rsidR="00FA2D65" w:rsidRDefault="00D264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642B" w:rsidRDefault="00D2642B">
      <w:r>
        <w:t>100 %</w:t>
      </w:r>
    </w:p>
    <w:p w:rsidR="00D2642B" w:rsidRDefault="00D2642B">
      <w:r>
        <w:t>Výučbu vedie zrozumiteľne</w:t>
      </w:r>
      <w:r w:rsidR="009918BE">
        <w:t>-17</w:t>
      </w:r>
      <w:r w:rsidR="00FB49E0">
        <w:t xml:space="preserve"> odpovedí</w:t>
      </w:r>
    </w:p>
    <w:p w:rsidR="00D2642B" w:rsidRDefault="00D264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642B" w:rsidRDefault="00D2642B">
      <w:r>
        <w:t>100%</w:t>
      </w:r>
    </w:p>
    <w:p w:rsidR="00D2642B" w:rsidRDefault="00D2642B">
      <w:r>
        <w:lastRenderedPageBreak/>
        <w:t>Počas semestra priebežne zisťuje úroveň vedomostí.</w:t>
      </w:r>
    </w:p>
    <w:p w:rsidR="00FB49E0" w:rsidRDefault="009918BE">
      <w:r>
        <w:t>17</w:t>
      </w:r>
      <w:r w:rsidR="00FB49E0">
        <w:t xml:space="preserve"> odpovedí</w:t>
      </w:r>
    </w:p>
    <w:p w:rsidR="00FB49E0" w:rsidRDefault="00FB49E0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642B" w:rsidRDefault="00FB49E0">
      <w:r>
        <w:t>100%</w:t>
      </w:r>
    </w:p>
    <w:p w:rsidR="00FB49E0" w:rsidRDefault="00FB49E0"/>
    <w:p w:rsidR="00FB49E0" w:rsidRDefault="00FB49E0"/>
    <w:p w:rsidR="00FB49E0" w:rsidRDefault="00FB49E0">
      <w:r>
        <w:t>Vedie študentov k samostatnej práci a tvorivému mysleniu</w:t>
      </w:r>
    </w:p>
    <w:p w:rsidR="00FB49E0" w:rsidRDefault="009918BE">
      <w:r>
        <w:t>17</w:t>
      </w:r>
      <w:r w:rsidR="00FB49E0">
        <w:t xml:space="preserve"> odpovedí </w:t>
      </w:r>
    </w:p>
    <w:p w:rsidR="00FB49E0" w:rsidRDefault="00FB49E0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642B" w:rsidRDefault="00FB49E0">
      <w:r>
        <w:t>100 %</w:t>
      </w:r>
    </w:p>
    <w:p w:rsidR="00FB49E0" w:rsidRDefault="00FB49E0">
      <w:r>
        <w:lastRenderedPageBreak/>
        <w:t>Motivuje študentov k prehĺbeniu informácií o danom predmete.</w:t>
      </w:r>
    </w:p>
    <w:p w:rsidR="00FB49E0" w:rsidRDefault="009918BE">
      <w:r>
        <w:t>17</w:t>
      </w:r>
      <w:r w:rsidR="00FB49E0">
        <w:t xml:space="preserve"> odpovedí</w:t>
      </w:r>
    </w:p>
    <w:p w:rsidR="00FB49E0" w:rsidRDefault="00FB49E0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642B" w:rsidRDefault="00FB49E0">
      <w:r>
        <w:t>100%</w:t>
      </w:r>
    </w:p>
    <w:p w:rsidR="00FB49E0" w:rsidRDefault="00FB49E0"/>
    <w:p w:rsidR="00FB49E0" w:rsidRDefault="00FB49E0">
      <w:r>
        <w:t>Vyvoláva záujem o predmet napr. príkladom z praxe, aktuálnymi informáciami z praxe</w:t>
      </w:r>
    </w:p>
    <w:p w:rsidR="00FB49E0" w:rsidRDefault="009918BE">
      <w:r>
        <w:t>17</w:t>
      </w:r>
      <w:r w:rsidR="00FB49E0">
        <w:t xml:space="preserve"> odp</w:t>
      </w:r>
      <w:r>
        <w:t>o</w:t>
      </w:r>
      <w:r w:rsidR="00FB49E0">
        <w:t>vedí</w:t>
      </w:r>
    </w:p>
    <w:p w:rsidR="00FB49E0" w:rsidRDefault="00FB49E0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642B" w:rsidRDefault="00FB49E0">
      <w:r>
        <w:t>100%</w:t>
      </w:r>
    </w:p>
    <w:p w:rsidR="003E522B" w:rsidRDefault="003E522B"/>
    <w:p w:rsidR="003E522B" w:rsidRDefault="003E522B">
      <w:r>
        <w:lastRenderedPageBreak/>
        <w:t>Vytvára pozitívnu atmosféru na vyučovaní.</w:t>
      </w:r>
    </w:p>
    <w:p w:rsidR="003E522B" w:rsidRDefault="009918BE">
      <w:r>
        <w:t>17</w:t>
      </w:r>
      <w:r w:rsidR="003E522B">
        <w:t>odpovedí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642B" w:rsidRDefault="003E522B">
      <w:r>
        <w:t>100 %</w:t>
      </w:r>
    </w:p>
    <w:p w:rsidR="003E522B" w:rsidRDefault="003E522B"/>
    <w:p w:rsidR="003E522B" w:rsidRDefault="003E522B"/>
    <w:p w:rsidR="003E522B" w:rsidRDefault="003E522B">
      <w:r>
        <w:t xml:space="preserve">Má primerané odborné </w:t>
      </w:r>
      <w:proofErr w:type="spellStart"/>
      <w:r>
        <w:t>vedomosti,ktoré</w:t>
      </w:r>
      <w:proofErr w:type="spellEnd"/>
      <w:r>
        <w:t xml:space="preserve"> vie adekvátne sprístupniť študentom</w:t>
      </w:r>
    </w:p>
    <w:p w:rsidR="003E522B" w:rsidRDefault="009918BE">
      <w:r>
        <w:t>17 od</w:t>
      </w:r>
      <w:r w:rsidR="003E522B">
        <w:t>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642B" w:rsidRDefault="003E522B">
      <w:r>
        <w:t>100%</w:t>
      </w:r>
    </w:p>
    <w:p w:rsidR="003E522B" w:rsidRDefault="003E522B">
      <w:r>
        <w:lastRenderedPageBreak/>
        <w:t>Dá sa s ním otvorene diskutovať</w:t>
      </w:r>
    </w:p>
    <w:p w:rsidR="003E522B" w:rsidRDefault="009918BE">
      <w:r>
        <w:t>17</w:t>
      </w:r>
      <w:r w:rsidR="003E522B">
        <w:t xml:space="preserve"> odpovedí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642B" w:rsidRDefault="003E522B">
      <w:r>
        <w:t>100%</w:t>
      </w:r>
    </w:p>
    <w:p w:rsidR="003E522B" w:rsidRDefault="003E522B"/>
    <w:p w:rsidR="003E522B" w:rsidRDefault="003E522B">
      <w:r>
        <w:t>Je ústretový voči študentom</w:t>
      </w:r>
    </w:p>
    <w:p w:rsidR="003E522B" w:rsidRDefault="009918BE">
      <w:r>
        <w:t>17</w:t>
      </w:r>
      <w:r w:rsidR="003E522B">
        <w:t xml:space="preserve"> odpovedí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522B" w:rsidRDefault="003E522B">
      <w:r>
        <w:t>100%</w:t>
      </w:r>
    </w:p>
    <w:p w:rsidR="003E522B" w:rsidRDefault="003E522B"/>
    <w:p w:rsidR="003E522B" w:rsidRDefault="003E522B">
      <w:r>
        <w:lastRenderedPageBreak/>
        <w:t>Objektívne hodnotí vedomosti študentov</w:t>
      </w:r>
    </w:p>
    <w:p w:rsidR="003E522B" w:rsidRDefault="009918BE">
      <w:r>
        <w:t>17</w:t>
      </w:r>
      <w:r w:rsidR="003E522B">
        <w:t xml:space="preserve"> odpovedí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E522B" w:rsidRDefault="003E522B">
      <w:r>
        <w:t>100%</w:t>
      </w:r>
    </w:p>
    <w:p w:rsidR="003E522B" w:rsidRDefault="003E522B"/>
    <w:p w:rsidR="003E522B" w:rsidRDefault="003E522B">
      <w:r>
        <w:t>Presvedčil ma, že štúdium jeho predmetu má zmysel.</w:t>
      </w:r>
    </w:p>
    <w:p w:rsidR="003E522B" w:rsidRDefault="009918BE">
      <w:r>
        <w:t>17</w:t>
      </w:r>
      <w:r w:rsidR="003E522B">
        <w:t xml:space="preserve"> odpovedí</w:t>
      </w:r>
    </w:p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E522B" w:rsidRDefault="003E522B">
      <w:r>
        <w:t>100%</w:t>
      </w:r>
    </w:p>
    <w:p w:rsidR="003E522B" w:rsidRDefault="003E522B"/>
    <w:p w:rsidR="003E522B" w:rsidRDefault="003E522B">
      <w:r>
        <w:lastRenderedPageBreak/>
        <w:t>Rád/a by som absolvoval/a u tohto učiteľa aj ďalšie predmety.</w:t>
      </w:r>
    </w:p>
    <w:p w:rsidR="003E522B" w:rsidRDefault="009918BE">
      <w:r>
        <w:t>17</w:t>
      </w:r>
      <w:bookmarkStart w:id="0" w:name="_GoBack"/>
      <w:bookmarkEnd w:id="0"/>
      <w:r w:rsidR="003E522B">
        <w:t xml:space="preserve"> odpovedí</w:t>
      </w:r>
    </w:p>
    <w:p w:rsidR="003E522B" w:rsidRDefault="003E522B"/>
    <w:p w:rsidR="003E522B" w:rsidRDefault="003E522B">
      <w:r>
        <w:rPr>
          <w:noProof/>
          <w:lang w:eastAsia="sk-SK"/>
        </w:rPr>
        <w:drawing>
          <wp:inline distT="0" distB="0" distL="0" distR="0">
            <wp:extent cx="5486400" cy="3200400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522B" w:rsidRDefault="003E522B">
      <w:r>
        <w:t>100 %</w:t>
      </w:r>
    </w:p>
    <w:p w:rsidR="003E522B" w:rsidRDefault="003E522B"/>
    <w:p w:rsidR="003E522B" w:rsidRDefault="003E522B"/>
    <w:p w:rsidR="003E522B" w:rsidRDefault="003E522B"/>
    <w:p w:rsidR="00D2642B" w:rsidRDefault="00D2642B"/>
    <w:p w:rsidR="00D2642B" w:rsidRDefault="00D2642B"/>
    <w:p w:rsidR="00D2642B" w:rsidRDefault="00D2642B"/>
    <w:p w:rsidR="00D2642B" w:rsidRDefault="00D2642B"/>
    <w:p w:rsidR="00D2642B" w:rsidRDefault="00D2642B" w:rsidP="00D2642B">
      <w:pPr>
        <w:ind w:firstLine="708"/>
      </w:pPr>
    </w:p>
    <w:p w:rsidR="00D2642B" w:rsidRDefault="00D2642B"/>
    <w:p w:rsidR="00D2642B" w:rsidRDefault="00D2642B"/>
    <w:p w:rsidR="00D2642B" w:rsidRDefault="00D2642B"/>
    <w:sectPr w:rsidR="00D2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65"/>
    <w:rsid w:val="00171C5F"/>
    <w:rsid w:val="003E522B"/>
    <w:rsid w:val="00563DF3"/>
    <w:rsid w:val="009918BE"/>
    <w:rsid w:val="00D2642B"/>
    <w:rsid w:val="00E55853"/>
    <w:rsid w:val="00FA2D65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9827"/>
  <w15:chartTrackingRefBased/>
  <w15:docId w15:val="{2BB0E484-35AD-48E2-819E-3A9BC49F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12-45A6-B4D0-B2D585D2BE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12-45A6-B4D0-B2D585D2BE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12-45A6-B4D0-B2D585D2BE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512-45A6-B4D0-B2D585D2BE12}"/>
              </c:ext>
            </c:extLst>
          </c:dPt>
          <c:cat>
            <c:strRef>
              <c:f>Hárok1!$A$2:$A$5</c:f>
              <c:strCache>
                <c:ptCount val="1"/>
                <c:pt idx="0">
                  <c:v>1.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16-4621-BF0D-110FC2897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55-47B6-A4C6-E230443FBD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55-47B6-A4C6-E230443FBD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55-47B6-A4C6-E230443FBD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55-47B6-A4C6-E230443FBD55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B-41EE-BECA-9D0980FE0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477-445F-B33F-82B437EC72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477-445F-B33F-82B437EC72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477-445F-B33F-82B437EC72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477-445F-B33F-82B437EC72EF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D-4029-8B35-889690A55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C3B-449F-B04C-3F436DF27A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C3B-449F-B04C-3F436DF27A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C3B-449F-B04C-3F436DF27A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C3B-449F-B04C-3F436DF27AB2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80-4112-9B90-B9694E895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C16-4F17-ACE1-42E95C9E95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C16-4F17-ACE1-42E95C9E95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C16-4F17-ACE1-42E95C9E951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C16-4F17-ACE1-42E95C9E951B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44-4BE6-82F5-C247B2D6A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325-4AFB-B3A0-BA64F52C62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325-4AFB-B3A0-BA64F52C62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325-4AFB-B3A0-BA64F52C62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325-4AFB-B3A0-BA64F52C6250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6B-4889-8E46-F82297C224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62-4D3B-8198-ED73D463F4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62-4D3B-8198-ED73D463F4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762-4D3B-8198-ED73D463F4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762-4D3B-8198-ED73D463F475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8-4964-AD31-2EEBB6B5E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1E-4384-B570-AE96747047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61E-4384-B570-AE96747047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61E-4384-B570-AE96747047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61E-4384-B570-AE96747047BC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49-4E2E-88C5-D78151B561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583-4EE0-BD47-3720FA184E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583-4EE0-BD47-3720FA184E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583-4EE0-BD47-3720FA184E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583-4EE0-BD47-3720FA184E44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7D-4F99-87E1-13CA7C673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13B-4BBE-B1B5-25B2B13724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13B-4BBE-B1B5-25B2B13724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13B-4BBE-B1B5-25B2B13724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13B-4BBE-B1B5-25B2B13724EC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6-486B-B1EC-4CDE5857B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CF-4C30-8209-E6006CE3F4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1CF-4C30-8209-E6006CE3F4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1CF-4C30-8209-E6006CE3F4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1CF-4C30-8209-E6006CE3F462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F0-4796-8382-E752C77D4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DB4-42F0-961C-B137D1B087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DB4-42F0-961C-B137D1B087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DB4-42F0-961C-B137D1B087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DB4-42F0-961C-B137D1B0872C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56-4DDF-BCA4-4D9373C3C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Hárok1!$B$1</c:f>
              <c:strCache>
                <c:ptCount val="1"/>
                <c:pt idx="0">
                  <c:v>Predaj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6D0-4D89-AACB-F4D6753591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6D0-4D89-AACB-F4D6753591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6D0-4D89-AACB-F4D6753591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6D0-4D89-AACB-F4D675359194}"/>
              </c:ext>
            </c:extLst>
          </c:dPt>
          <c:cat>
            <c:strRef>
              <c:f>Hárok1!$A$2:$A$5</c:f>
              <c:strCache>
                <c:ptCount val="4"/>
                <c:pt idx="0">
                  <c:v>1. štv.</c:v>
                </c:pt>
                <c:pt idx="1">
                  <c:v>2. štv.</c:v>
                </c:pt>
                <c:pt idx="2">
                  <c:v>3. štv.</c:v>
                </c:pt>
                <c:pt idx="3">
                  <c:v>4. štv.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A9-4D6B-838C-6CF9367174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9F04-2E3A-4496-9161-37877436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2022-12-10T10:18:00Z</dcterms:created>
  <dcterms:modified xsi:type="dcterms:W3CDTF">2023-03-27T18:50:00Z</dcterms:modified>
</cp:coreProperties>
</file>